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6A3FDC" w:rsidRDefault="00465980" w:rsidP="00367D52">
      <w:pPr>
        <w:ind w:right="-574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68B6A45C" w:rsidR="00EE38E2" w:rsidRPr="006A3FDC" w:rsidRDefault="009F36D9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14 de março de 2024</w:t>
      </w:r>
    </w:p>
    <w:p w14:paraId="3EB58FD5" w14:textId="77777777" w:rsidR="00C050A7" w:rsidRPr="004D4521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4E9CC43B" w14:textId="4F91875E" w:rsidR="00217621" w:rsidRPr="006A3FDC" w:rsidRDefault="00BE52F1" w:rsidP="003232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17AD0C8B" w14:textId="77777777" w:rsidR="00CB2949" w:rsidRPr="004D4521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BCE6AB" w14:textId="40FEDADB" w:rsidR="00FF76F3" w:rsidRDefault="00FE06AD" w:rsidP="00FF76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Arla Foods Ingredients apresenta soluções</w:t>
      </w:r>
    </w:p>
    <w:p w14:paraId="3C90B6C4" w14:textId="3C70F03B" w:rsidR="002D77D8" w:rsidRPr="006A3FDC" w:rsidRDefault="003E7BB9" w:rsidP="00FF76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 para reforçar o valor nutricional dos queijos</w:t>
      </w:r>
    </w:p>
    <w:p w14:paraId="01522137" w14:textId="2A7FD28A" w:rsidR="00CB2949" w:rsidRPr="006A3FDC" w:rsidRDefault="00FE06AD" w:rsidP="003E7BB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 </w:t>
      </w:r>
    </w:p>
    <w:p w14:paraId="0EE81F64" w14:textId="04115D15" w:rsidR="000B5147" w:rsidRPr="006A3FDC" w:rsidRDefault="00CB2949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está demonstrando como os fabricantes podem atender à demanda por produtos de queijo com alto teor de proteína que combinam qualidade nutricional e indulgência.</w:t>
      </w:r>
    </w:p>
    <w:p w14:paraId="0451D7ED" w14:textId="77777777" w:rsidR="00FE26D0" w:rsidRPr="004D4521" w:rsidRDefault="00FE26D0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29C958B4" w14:textId="307591B9" w:rsidR="00634D6D" w:rsidRDefault="00462978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Em um mercado onde os consumidores se concentram muito no valor, a preocupação com a </w:t>
      </w:r>
      <w:r w:rsidRPr="00BB4B14">
        <w:rPr>
          <w:rFonts w:asciiTheme="minorHAnsi" w:hAnsiTheme="minorHAnsi"/>
          <w:sz w:val="22"/>
        </w:rPr>
        <w:t>saúde continua a ser um poderoso fator de compra. No</w:t>
      </w:r>
      <w:r w:rsidR="004D4521" w:rsidRPr="00BB4B14">
        <w:rPr>
          <w:rFonts w:asciiTheme="minorHAnsi" w:hAnsiTheme="minorHAnsi"/>
          <w:sz w:val="22"/>
        </w:rPr>
        <w:t xml:space="preserve"> Brasil</w:t>
      </w:r>
      <w:r w:rsidRPr="00BB4B14">
        <w:rPr>
          <w:rFonts w:asciiTheme="minorHAnsi" w:hAnsiTheme="minorHAnsi"/>
          <w:sz w:val="22"/>
        </w:rPr>
        <w:t xml:space="preserve">, </w:t>
      </w:r>
      <w:r w:rsidR="004D4521" w:rsidRPr="00BB4B14">
        <w:rPr>
          <w:rFonts w:asciiTheme="minorHAnsi" w:hAnsiTheme="minorHAnsi"/>
          <w:sz w:val="22"/>
        </w:rPr>
        <w:t>43</w:t>
      </w:r>
      <w:r w:rsidRPr="00BB4B14">
        <w:rPr>
          <w:rFonts w:asciiTheme="minorHAnsi" w:hAnsiTheme="minorHAnsi"/>
          <w:sz w:val="22"/>
        </w:rPr>
        <w:t xml:space="preserve">% dos consumidores de queijo são atraídos por </w:t>
      </w:r>
      <w:r w:rsidR="004D4521" w:rsidRPr="00BB4B14">
        <w:rPr>
          <w:rFonts w:asciiTheme="minorHAnsi" w:hAnsiTheme="minorHAnsi"/>
          <w:sz w:val="22"/>
        </w:rPr>
        <w:t>opções mais saudáveis</w:t>
      </w:r>
      <w:r w:rsidRPr="00BB4B14">
        <w:rPr>
          <w:rFonts w:asciiTheme="minorHAnsi" w:hAnsiTheme="minorHAnsi"/>
          <w:sz w:val="22"/>
        </w:rPr>
        <w:t>, enquanto 38% dos espanhóis e italianos dizem que comprariam um produto que ofereça um benefício nutricional.</w:t>
      </w:r>
      <w:r w:rsidR="00A74AB4" w:rsidRPr="00BB4B14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2"/>
      </w:r>
    </w:p>
    <w:p w14:paraId="7B38D2C8" w14:textId="77777777" w:rsidR="00634D6D" w:rsidRPr="004D4521" w:rsidRDefault="00634D6D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62CBFF37" w14:textId="19471F19" w:rsidR="004A581A" w:rsidRPr="00634D6D" w:rsidRDefault="00190BC3" w:rsidP="005D4A33">
      <w:pPr>
        <w:spacing w:line="0" w:lineRule="atLeast"/>
        <w:rPr>
          <w:rFonts w:asciiTheme="minorHAnsi" w:hAnsiTheme="minorHAnsi" w:cstheme="minorBid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</w:rPr>
        <w:t>Com 42% dos consumidores globais dizendo que a proteína é o ingrediente mais importante</w:t>
      </w:r>
      <w:r w:rsidR="00CB64E6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3"/>
      </w:r>
      <w:r>
        <w:rPr>
          <w:rFonts w:asciiTheme="minorHAnsi" w:hAnsiTheme="minorHAnsi"/>
          <w:sz w:val="22"/>
        </w:rPr>
        <w:t>, aumentar o seu teor em queijos é uma das melhores estratégias para ter um maior status nutricional e possibilitar alegações de saúde.</w:t>
      </w:r>
    </w:p>
    <w:p w14:paraId="3409E36A" w14:textId="374B0907" w:rsidR="00A5255F" w:rsidRPr="004D4521" w:rsidRDefault="00A5255F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387D8406" w14:textId="3BF5FB9F" w:rsidR="007F59BF" w:rsidRPr="006A3FDC" w:rsidRDefault="00FE10CE" w:rsidP="2A217198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Agora, a Arla Foods Ingredients lançou dois novos conceitos de receita que mostrarão como suas soluções podem atender a essas necessidades. À base de ingredientes lácteos de alta qualidade, eles permitem aos fabricantes trocar a gordura do leite por proteínas lácteas saudáveis, bem como aumentar o teor de cálcio.</w:t>
      </w:r>
    </w:p>
    <w:p w14:paraId="1EC37AD7" w14:textId="77777777" w:rsidR="007F59BF" w:rsidRPr="004D4521" w:rsidRDefault="007F59BF" w:rsidP="00FE10CE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26DA2CA9" w14:textId="4A19C602" w:rsidR="007F59BF" w:rsidRPr="006A3FDC" w:rsidRDefault="00EB25D9" w:rsidP="00FE10CE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 novo conceito de cream cheese oferece textura cremosa e sabor, apesar de conter 50% menos gordura que as receitas tradicionais. Rico em </w:t>
      </w:r>
      <w:r w:rsidR="002D7E3F" w:rsidRPr="002D7E3F">
        <w:rPr>
          <w:rFonts w:asciiTheme="minorHAnsi" w:hAnsiTheme="minorHAnsi"/>
          <w:i/>
          <w:iCs/>
          <w:sz w:val="22"/>
        </w:rPr>
        <w:t>whey protein</w:t>
      </w:r>
      <w:r w:rsidR="002D7E3F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proteínas do soro de leite</w:t>
      </w:r>
      <w:r w:rsidR="002D7E3F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de alta qualidade, graças à inclusão de Nutrilac® QU-7650 e CH-4560, ele fornece todos os aminoácidos essenciais. </w:t>
      </w:r>
    </w:p>
    <w:p w14:paraId="082401A8" w14:textId="77777777" w:rsidR="00BF4877" w:rsidRPr="004D4521" w:rsidRDefault="00BF4877" w:rsidP="00FE10CE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74AC0C41" w14:textId="7D4F1A50" w:rsidR="00D208D6" w:rsidRDefault="00BF4877" w:rsidP="00D208D6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Enquanto isso, uma solução com baixo teor de gordura para fatias de queijo embaladas individualmente usa as proteínas que imitam gordura no Nutrilac® FO-7065 para reduzir a necessidade de queijo </w:t>
      </w:r>
      <w:r w:rsidR="00CA4AFD">
        <w:rPr>
          <w:rFonts w:asciiTheme="minorHAnsi" w:hAnsiTheme="minorHAnsi"/>
          <w:sz w:val="22"/>
        </w:rPr>
        <w:t>elaborado com</w:t>
      </w:r>
      <w:r>
        <w:rPr>
          <w:rFonts w:asciiTheme="minorHAnsi" w:hAnsiTheme="minorHAnsi"/>
          <w:sz w:val="22"/>
        </w:rPr>
        <w:t xml:space="preserve"> leite desnatado. Incluindo também o concentrado mineral </w:t>
      </w:r>
      <w:r w:rsidR="00EA1B0C">
        <w:rPr>
          <w:rFonts w:asciiTheme="minorHAnsi" w:hAnsiTheme="minorHAnsi"/>
          <w:sz w:val="22"/>
        </w:rPr>
        <w:t xml:space="preserve">natural </w:t>
      </w:r>
      <w:r>
        <w:rPr>
          <w:rFonts w:asciiTheme="minorHAnsi" w:hAnsiTheme="minorHAnsi"/>
          <w:sz w:val="22"/>
        </w:rPr>
        <w:t xml:space="preserve">do leite Capolac®, uma única fatia de 20g contém a mesma quantidade de cálcio que um copo grande de leite. </w:t>
      </w:r>
    </w:p>
    <w:p w14:paraId="2DE868B6" w14:textId="77777777" w:rsidR="00961AEB" w:rsidRPr="004D4521" w:rsidRDefault="00961AEB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13DCEC8C" w14:textId="734292B9" w:rsidR="00AC2794" w:rsidRPr="006A3FDC" w:rsidRDefault="00461D49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Claus Bukbjerg Andersen, Senior Category Manager, Cheese na Arla Foods Ingredients, disse: </w:t>
      </w:r>
      <w:r w:rsidR="00450177">
        <w:rPr>
          <w:rFonts w:asciiTheme="minorHAnsi" w:hAnsiTheme="minorHAnsi"/>
          <w:sz w:val="22"/>
        </w:rPr>
        <w:t>“</w:t>
      </w:r>
      <w:r>
        <w:rPr>
          <w:rFonts w:asciiTheme="minorHAnsi" w:hAnsiTheme="minorHAnsi"/>
          <w:sz w:val="22"/>
        </w:rPr>
        <w:t xml:space="preserve">Os consumidores de queijo </w:t>
      </w:r>
      <w:r w:rsidR="00855590">
        <w:rPr>
          <w:rFonts w:asciiTheme="minorHAnsi" w:hAnsiTheme="minorHAnsi"/>
          <w:sz w:val="22"/>
        </w:rPr>
        <w:t>estão muito interessados</w:t>
      </w:r>
      <w:r>
        <w:rPr>
          <w:rFonts w:asciiTheme="minorHAnsi" w:hAnsiTheme="minorHAnsi"/>
          <w:sz w:val="22"/>
        </w:rPr>
        <w:t xml:space="preserve"> no valor nutricional, em especial no teor de proteína. Ao mesmo tempo, eles ainda querem um sabor e textura indulgentes. Apesar de ter trazido desafios para os fabricantes, isso também abriu novas oportunidades. Como </w:t>
      </w:r>
      <w:r>
        <w:rPr>
          <w:rFonts w:asciiTheme="minorHAnsi" w:hAnsiTheme="minorHAnsi"/>
          <w:sz w:val="22"/>
        </w:rPr>
        <w:lastRenderedPageBreak/>
        <w:t>demonstrado por nossos novos conceitos, os ingredientes certos podem dar ao produto um grande reforço nutricional, criando oportunidades para alegações de saúde sem comprometer o sabor ou a textura.</w:t>
      </w:r>
      <w:r w:rsidR="00450177">
        <w:rPr>
          <w:rFonts w:asciiTheme="minorHAnsi" w:hAnsiTheme="minorHAnsi"/>
          <w:sz w:val="22"/>
        </w:rPr>
        <w:t>”</w:t>
      </w:r>
    </w:p>
    <w:p w14:paraId="5EE89BA4" w14:textId="77777777" w:rsidR="00222B67" w:rsidRPr="004D4521" w:rsidRDefault="00222B67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</w:p>
    <w:p w14:paraId="2EB6DE33" w14:textId="2E49574A" w:rsidR="00920F1A" w:rsidRDefault="00F018A8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 w:rsidRPr="00FA456F">
        <w:rPr>
          <w:rFonts w:asciiTheme="minorHAnsi" w:hAnsiTheme="minorHAnsi"/>
          <w:sz w:val="22"/>
        </w:rPr>
        <w:t xml:space="preserve">Os novos conceitos são apresentados em cinco novos vídeos da Arla Foods Ingredients, disponíveis em </w:t>
      </w:r>
      <w:hyperlink r:id="rId14" w:history="1">
        <w:r w:rsidR="00933CAF" w:rsidRPr="00FA456F">
          <w:rPr>
            <w:rStyle w:val="Hyperlink"/>
            <w:rFonts w:asciiTheme="minorHAnsi" w:hAnsiTheme="minorHAnsi"/>
            <w:sz w:val="22"/>
          </w:rPr>
          <w:t>https://video.la.arlafoodsingredients.com/lacteos</w:t>
        </w:r>
      </w:hyperlink>
      <w:r w:rsidR="00933CAF">
        <w:rPr>
          <w:rFonts w:asciiTheme="minorHAnsi" w:hAnsiTheme="minorHAnsi"/>
          <w:sz w:val="22"/>
        </w:rPr>
        <w:t xml:space="preserve"> </w:t>
      </w:r>
    </w:p>
    <w:p w14:paraId="7DD00BDC" w14:textId="6226BB54" w:rsidR="00F842F5" w:rsidRPr="006A3FDC" w:rsidRDefault="009F7C61" w:rsidP="005D4A33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251E24D2" w14:textId="7FE7E1D8" w:rsidR="00833A01" w:rsidRPr="006A3FDC" w:rsidRDefault="00833A01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10774790" w14:textId="763B15F7" w:rsidR="00833A01" w:rsidRPr="004D4521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521">
        <w:rPr>
          <w:rFonts w:asciiTheme="minorHAnsi" w:hAnsiTheme="minorHAnsi"/>
          <w:sz w:val="22"/>
          <w:lang w:val="en-GB"/>
        </w:rPr>
        <w:t>Steve Harman, Ingredient Communications</w:t>
      </w:r>
    </w:p>
    <w:p w14:paraId="4B01066D" w14:textId="7F3D2640" w:rsidR="00833A01" w:rsidRPr="004D4521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D4521">
        <w:rPr>
          <w:rFonts w:asciiTheme="minorHAnsi" w:hAnsiTheme="minorHAnsi"/>
          <w:sz w:val="22"/>
          <w:lang w:val="en-GB"/>
        </w:rPr>
        <w:t xml:space="preserve">Tel: +44 (0)7538 118079 | E-mail: </w:t>
      </w:r>
      <w:hyperlink r:id="rId15" w:history="1">
        <w:r w:rsidRPr="004D4521">
          <w:rPr>
            <w:rStyle w:val="Hyperlink"/>
            <w:rFonts w:asciiTheme="minorHAnsi" w:hAnsiTheme="minorHAnsi"/>
            <w:sz w:val="22"/>
            <w:lang w:val="en-GB"/>
          </w:rPr>
          <w:t>steve@ingredientcommunications.com</w:t>
        </w:r>
      </w:hyperlink>
    </w:p>
    <w:p w14:paraId="45DF594F" w14:textId="77777777" w:rsidR="00EE460F" w:rsidRPr="006A3FDC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A042B6" w14:textId="731A19F4" w:rsidR="00833A01" w:rsidRPr="006A3FDC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br/>
      </w:r>
      <w:r>
        <w:rPr>
          <w:rFonts w:asciiTheme="minorHAnsi" w:hAnsiTheme="minorHAnsi"/>
          <w:sz w:val="22"/>
        </w:rPr>
        <w:t xml:space="preserve">A Arla Foods Ingredients é a líder global na melhoria de nutrição premium. Juntamente com nossos clientes, parceiros de pesquisa, fornecedores, ONGs e outros, descobrimos e oferecemos ingredientes e produtos documentados para o avanço da nutrição por toda a vida, beneficiando consumidores em todo o mundo. </w:t>
      </w:r>
    </w:p>
    <w:p w14:paraId="7A3A6E53" w14:textId="77777777" w:rsidR="00A248EC" w:rsidRPr="004D4521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D62AB8" w14:textId="724A98A1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Nós trabalhamos com as principais marcas globais em nutrição infantil, clínica, esportiva, alimentos saudáveis e outros alimentos e bebidas.</w:t>
      </w:r>
    </w:p>
    <w:p w14:paraId="6456E21A" w14:textId="77777777" w:rsidR="00A248EC" w:rsidRPr="004D4521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9C03C9" w14:textId="12B6E30F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0461C2F4" w14:textId="00918276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Nossa paixão pela melhoria da nutrição.</w:t>
      </w:r>
    </w:p>
    <w:p w14:paraId="22350ADE" w14:textId="517DB9AC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Inovamos ao conectar os melhores.</w:t>
      </w:r>
    </w:p>
    <w:p w14:paraId="280A3287" w14:textId="63C6F640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Dominamos a descoberta e o fornecimento.</w:t>
      </w:r>
    </w:p>
    <w:p w14:paraId="2E56D00D" w14:textId="26C6285B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Desenvolvemos parcerias fortes e duradouras.</w:t>
      </w:r>
    </w:p>
    <w:p w14:paraId="476E89DF" w14:textId="510828B3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Temos compromisso com a sustentabilidade. </w:t>
      </w:r>
    </w:p>
    <w:p w14:paraId="45C0811F" w14:textId="5A50CA08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47D54361" w14:textId="2B5F6D55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 matriz na Dinamarca, a Arla Foods Ingredients é uma subsidiária 100% de propriedade da Arla Foods. </w:t>
      </w:r>
    </w:p>
    <w:p w14:paraId="3D66D285" w14:textId="77777777" w:rsidR="00833A01" w:rsidRPr="006A3FDC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AC2C686" w14:textId="77777777" w:rsidR="00445E27" w:rsidRPr="006A3FDC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</w:t>
      </w:r>
    </w:p>
    <w:p w14:paraId="5D46E057" w14:textId="77777777" w:rsidR="00445E27" w:rsidRPr="006A3FDC" w:rsidRDefault="00BB4B14" w:rsidP="00445E27">
      <w:pPr>
        <w:rPr>
          <w:rFonts w:asciiTheme="minorHAnsi" w:hAnsiTheme="minorHAnsi" w:cstheme="minorHAnsi"/>
          <w:bCs/>
          <w:sz w:val="22"/>
          <w:szCs w:val="22"/>
        </w:rPr>
      </w:pPr>
      <w:hyperlink r:id="rId16" w:history="1">
        <w:r w:rsidR="00155AAD">
          <w:rPr>
            <w:rStyle w:val="Hyperlink"/>
            <w:rFonts w:asciiTheme="minorHAnsi" w:hAnsiTheme="minorHAnsi"/>
            <w:color w:val="auto"/>
            <w:sz w:val="22"/>
          </w:rPr>
          <w:t>http://www.linkedin.com/company/arla-foods-ingredients</w:t>
        </w:r>
      </w:hyperlink>
    </w:p>
    <w:p w14:paraId="03194566" w14:textId="77777777" w:rsidR="00445E27" w:rsidRPr="004D4521" w:rsidRDefault="00445E27" w:rsidP="00445E27">
      <w:pPr>
        <w:rPr>
          <w:rFonts w:asciiTheme="minorHAnsi" w:hAnsiTheme="minorHAnsi" w:cstheme="minorHAnsi"/>
          <w:bCs/>
          <w:sz w:val="22"/>
          <w:szCs w:val="22"/>
        </w:rPr>
      </w:pPr>
    </w:p>
    <w:p w14:paraId="7B87FAB8" w14:textId="77777777" w:rsidR="00445E27" w:rsidRPr="004D4521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4D4521">
        <w:rPr>
          <w:rFonts w:asciiTheme="minorHAnsi" w:hAnsiTheme="minorHAnsi"/>
          <w:b/>
          <w:sz w:val="22"/>
          <w:lang w:val="es-AR"/>
        </w:rPr>
        <w:t>LinkedIn (América Latina)</w:t>
      </w:r>
    </w:p>
    <w:p w14:paraId="2AAA6C8B" w14:textId="77777777" w:rsidR="00445E27" w:rsidRPr="004D4521" w:rsidRDefault="00BB4B14" w:rsidP="00445E27">
      <w:pPr>
        <w:rPr>
          <w:rFonts w:asciiTheme="minorHAnsi" w:hAnsiTheme="minorHAnsi" w:cstheme="minorHAnsi"/>
          <w:sz w:val="22"/>
          <w:szCs w:val="22"/>
          <w:lang w:val="es-AR"/>
        </w:rPr>
      </w:pPr>
      <w:hyperlink r:id="rId17" w:history="1">
        <w:r w:rsidR="00155AAD" w:rsidRPr="004D4521">
          <w:rPr>
            <w:rStyle w:val="Hyperlink"/>
            <w:rFonts w:asciiTheme="minorHAnsi" w:hAnsiTheme="minorHAnsi"/>
            <w:color w:val="auto"/>
            <w:sz w:val="22"/>
            <w:lang w:val="es-AR"/>
          </w:rPr>
          <w:t>https://www.linkedin.com/showcase/arla-foods-ingredients-latin-america/</w:t>
        </w:r>
      </w:hyperlink>
    </w:p>
    <w:p w14:paraId="6712D919" w14:textId="77777777" w:rsidR="00445E27" w:rsidRPr="00400B49" w:rsidRDefault="00445E27" w:rsidP="00445E27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91F94A8" w14:textId="77777777" w:rsidR="00445E27" w:rsidRPr="004D4521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4D4521">
        <w:rPr>
          <w:rFonts w:asciiTheme="minorHAnsi" w:hAnsiTheme="minorHAnsi"/>
          <w:b/>
          <w:sz w:val="22"/>
          <w:lang w:val="es-AR"/>
        </w:rPr>
        <w:t>LinkedIn (China)</w:t>
      </w:r>
    </w:p>
    <w:p w14:paraId="2B96E58C" w14:textId="77777777" w:rsidR="00445E27" w:rsidRPr="004D4521" w:rsidRDefault="00445E27" w:rsidP="00445E27">
      <w:pPr>
        <w:rPr>
          <w:rFonts w:asciiTheme="minorHAnsi" w:hAnsiTheme="minorHAnsi" w:cstheme="minorHAnsi"/>
          <w:bCs/>
          <w:sz w:val="22"/>
          <w:szCs w:val="22"/>
          <w:u w:val="single"/>
          <w:lang w:val="es-AR"/>
        </w:rPr>
      </w:pPr>
      <w:r w:rsidRPr="004D4521">
        <w:rPr>
          <w:rFonts w:asciiTheme="minorHAnsi" w:hAnsiTheme="minorHAnsi"/>
          <w:sz w:val="22"/>
          <w:u w:val="single"/>
          <w:lang w:val="es-AR"/>
        </w:rPr>
        <w:t>https://www.linkedin.com/showcase/arla-foods-ingredients-china/</w:t>
      </w:r>
    </w:p>
    <w:p w14:paraId="475571DB" w14:textId="77777777" w:rsidR="00ED6303" w:rsidRPr="004D4521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ED6303" w:rsidRPr="004D4521">
      <w:headerReference w:type="default" r:id="rId18"/>
      <w:footerReference w:type="default" r:id="rId19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25E6" w14:textId="77777777" w:rsidR="002D1F05" w:rsidRDefault="002D1F05" w:rsidP="008C5920">
      <w:r>
        <w:separator/>
      </w:r>
    </w:p>
  </w:endnote>
  <w:endnote w:type="continuationSeparator" w:id="0">
    <w:p w14:paraId="50BF683B" w14:textId="77777777" w:rsidR="002D1F05" w:rsidRDefault="002D1F05" w:rsidP="008C5920">
      <w:r>
        <w:continuationSeparator/>
      </w:r>
    </w:p>
  </w:endnote>
  <w:endnote w:type="continuationNotice" w:id="1">
    <w:p w14:paraId="78636331" w14:textId="77777777" w:rsidR="002D1F05" w:rsidRDefault="002D1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00C" w14:textId="77777777" w:rsidR="002D1F05" w:rsidRDefault="002D1F05" w:rsidP="008C5920">
      <w:r>
        <w:separator/>
      </w:r>
    </w:p>
  </w:footnote>
  <w:footnote w:type="continuationSeparator" w:id="0">
    <w:p w14:paraId="22C6D48E" w14:textId="77777777" w:rsidR="002D1F05" w:rsidRDefault="002D1F05" w:rsidP="008C5920">
      <w:r>
        <w:continuationSeparator/>
      </w:r>
    </w:p>
  </w:footnote>
  <w:footnote w:type="continuationNotice" w:id="1">
    <w:p w14:paraId="463B7B22" w14:textId="77777777" w:rsidR="002D1F05" w:rsidRDefault="002D1F05"/>
  </w:footnote>
  <w:footnote w:id="2">
    <w:p w14:paraId="444B7BCE" w14:textId="7DC95658" w:rsidR="00A74AB4" w:rsidRPr="004D4521" w:rsidRDefault="00A74AB4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4D4521">
        <w:rPr>
          <w:rFonts w:asciiTheme="minorHAnsi" w:hAnsiTheme="minorHAnsi"/>
          <w:sz w:val="20"/>
          <w:lang w:val="en-GB"/>
        </w:rPr>
        <w:t xml:space="preserve"> Mintel "The Future of Cheese", 2023</w:t>
      </w:r>
    </w:p>
  </w:footnote>
  <w:footnote w:id="3">
    <w:p w14:paraId="5880CAC3" w14:textId="29C7A27B" w:rsidR="00CB64E6" w:rsidRPr="004D4521" w:rsidRDefault="00CB64E6">
      <w:pPr>
        <w:pStyle w:val="FootnoteText"/>
        <w:rPr>
          <w:lang w:val="en-GB"/>
        </w:rPr>
      </w:pPr>
      <w:r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footnoteRef/>
      </w:r>
      <w:r w:rsidRPr="004D4521">
        <w:rPr>
          <w:rFonts w:asciiTheme="minorHAnsi" w:hAnsiTheme="minorHAnsi"/>
          <w:sz w:val="20"/>
          <w:vertAlign w:val="superscript"/>
          <w:lang w:val="en-GB"/>
        </w:rPr>
        <w:t xml:space="preserve"> </w:t>
      </w:r>
      <w:r w:rsidRPr="004D4521">
        <w:rPr>
          <w:rFonts w:asciiTheme="minorHAnsi" w:hAnsiTheme="minorHAnsi"/>
          <w:sz w:val="20"/>
          <w:lang w:val="en-GB"/>
        </w:rPr>
        <w:t>Innova "Top Ten Trends Opportunities for 2024"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71A"/>
    <w:multiLevelType w:val="hybridMultilevel"/>
    <w:tmpl w:val="1974F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30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3"/>
  </w:num>
  <w:num w:numId="9" w16cid:durableId="71052980">
    <w:abstractNumId w:val="14"/>
  </w:num>
  <w:num w:numId="10" w16cid:durableId="1668635203">
    <w:abstractNumId w:val="25"/>
  </w:num>
  <w:num w:numId="11" w16cid:durableId="2092003960">
    <w:abstractNumId w:val="26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2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7"/>
  </w:num>
  <w:num w:numId="18" w16cid:durableId="553541942">
    <w:abstractNumId w:val="1"/>
  </w:num>
  <w:num w:numId="19" w16cid:durableId="340278015">
    <w:abstractNumId w:val="34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1"/>
  </w:num>
  <w:num w:numId="24" w16cid:durableId="1313751039">
    <w:abstractNumId w:val="17"/>
  </w:num>
  <w:num w:numId="25" w16cid:durableId="1576435466">
    <w:abstractNumId w:val="36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9"/>
  </w:num>
  <w:num w:numId="30" w16cid:durableId="89981713">
    <w:abstractNumId w:val="35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8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  <w:num w:numId="38" w16cid:durableId="1155610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442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FE"/>
    <w:rsid w:val="00083B0A"/>
    <w:rsid w:val="000850C4"/>
    <w:rsid w:val="000855AC"/>
    <w:rsid w:val="00085C0B"/>
    <w:rsid w:val="00086001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249"/>
    <w:rsid w:val="000F66A9"/>
    <w:rsid w:val="000F6D84"/>
    <w:rsid w:val="000F7B11"/>
    <w:rsid w:val="0010144E"/>
    <w:rsid w:val="00101B7A"/>
    <w:rsid w:val="001042E4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44BE"/>
    <w:rsid w:val="00154BDC"/>
    <w:rsid w:val="001551CC"/>
    <w:rsid w:val="00155AAD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7D01"/>
    <w:rsid w:val="00170213"/>
    <w:rsid w:val="00170CC1"/>
    <w:rsid w:val="001718CE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93E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0C5C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68F5"/>
    <w:rsid w:val="00256ACB"/>
    <w:rsid w:val="00256FA9"/>
    <w:rsid w:val="002578DD"/>
    <w:rsid w:val="00257995"/>
    <w:rsid w:val="002605AA"/>
    <w:rsid w:val="002607EA"/>
    <w:rsid w:val="00260BD6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6269"/>
    <w:rsid w:val="00266306"/>
    <w:rsid w:val="00266CB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D0800"/>
    <w:rsid w:val="002D085F"/>
    <w:rsid w:val="002D0996"/>
    <w:rsid w:val="002D0DE8"/>
    <w:rsid w:val="002D1F05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E3F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05E9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9F4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AB2"/>
    <w:rsid w:val="004002E9"/>
    <w:rsid w:val="004003A0"/>
    <w:rsid w:val="00400485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50177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897"/>
    <w:rsid w:val="00480E5D"/>
    <w:rsid w:val="00481EEC"/>
    <w:rsid w:val="0048219C"/>
    <w:rsid w:val="00482BB8"/>
    <w:rsid w:val="00482F3A"/>
    <w:rsid w:val="00482FC9"/>
    <w:rsid w:val="004836A5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521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C9F"/>
    <w:rsid w:val="005D5CFF"/>
    <w:rsid w:val="005D6069"/>
    <w:rsid w:val="005D67E0"/>
    <w:rsid w:val="005D7171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28C9"/>
    <w:rsid w:val="00613C2C"/>
    <w:rsid w:val="00613C68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4D6D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5D41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B90"/>
    <w:rsid w:val="00720D20"/>
    <w:rsid w:val="00720F37"/>
    <w:rsid w:val="00720F3E"/>
    <w:rsid w:val="007219DF"/>
    <w:rsid w:val="0072241D"/>
    <w:rsid w:val="0072353B"/>
    <w:rsid w:val="00723764"/>
    <w:rsid w:val="00724148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652"/>
    <w:rsid w:val="007E4C2A"/>
    <w:rsid w:val="007E4E88"/>
    <w:rsid w:val="007E4FD3"/>
    <w:rsid w:val="007E5277"/>
    <w:rsid w:val="007E698E"/>
    <w:rsid w:val="007E728F"/>
    <w:rsid w:val="007E72C2"/>
    <w:rsid w:val="007E788F"/>
    <w:rsid w:val="007E78CE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5590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1114"/>
    <w:rsid w:val="008A156C"/>
    <w:rsid w:val="008A2706"/>
    <w:rsid w:val="008A2C4D"/>
    <w:rsid w:val="008A3435"/>
    <w:rsid w:val="008A4DDA"/>
    <w:rsid w:val="008A4EF0"/>
    <w:rsid w:val="008A54C8"/>
    <w:rsid w:val="008A55FF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0F1A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3C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626"/>
    <w:rsid w:val="009506E4"/>
    <w:rsid w:val="009507B7"/>
    <w:rsid w:val="009507F7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2136"/>
    <w:rsid w:val="009926B8"/>
    <w:rsid w:val="00992A39"/>
    <w:rsid w:val="00992A41"/>
    <w:rsid w:val="00992AEE"/>
    <w:rsid w:val="009934BD"/>
    <w:rsid w:val="00993573"/>
    <w:rsid w:val="009940C8"/>
    <w:rsid w:val="00994569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969"/>
    <w:rsid w:val="009E24C9"/>
    <w:rsid w:val="009E3275"/>
    <w:rsid w:val="009E3397"/>
    <w:rsid w:val="009E36AD"/>
    <w:rsid w:val="009E3B62"/>
    <w:rsid w:val="009E3F4D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F0002"/>
    <w:rsid w:val="00AF00DE"/>
    <w:rsid w:val="00AF0443"/>
    <w:rsid w:val="00AF0559"/>
    <w:rsid w:val="00AF0779"/>
    <w:rsid w:val="00AF20B5"/>
    <w:rsid w:val="00AF222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666"/>
    <w:rsid w:val="00AF79EA"/>
    <w:rsid w:val="00B0016F"/>
    <w:rsid w:val="00B00863"/>
    <w:rsid w:val="00B00B2A"/>
    <w:rsid w:val="00B00B81"/>
    <w:rsid w:val="00B01E62"/>
    <w:rsid w:val="00B02469"/>
    <w:rsid w:val="00B0282D"/>
    <w:rsid w:val="00B02BE4"/>
    <w:rsid w:val="00B03D6C"/>
    <w:rsid w:val="00B041FE"/>
    <w:rsid w:val="00B0437D"/>
    <w:rsid w:val="00B04D39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71"/>
    <w:rsid w:val="00B64162"/>
    <w:rsid w:val="00B64C8E"/>
    <w:rsid w:val="00B64D44"/>
    <w:rsid w:val="00B6648F"/>
    <w:rsid w:val="00B679E2"/>
    <w:rsid w:val="00B67ADB"/>
    <w:rsid w:val="00B714B7"/>
    <w:rsid w:val="00B7234E"/>
    <w:rsid w:val="00B73504"/>
    <w:rsid w:val="00B736B5"/>
    <w:rsid w:val="00B73DBE"/>
    <w:rsid w:val="00B73E65"/>
    <w:rsid w:val="00B74725"/>
    <w:rsid w:val="00B75603"/>
    <w:rsid w:val="00B763AD"/>
    <w:rsid w:val="00B7694F"/>
    <w:rsid w:val="00B77E5E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87EBD"/>
    <w:rsid w:val="00B902CF"/>
    <w:rsid w:val="00B90EFD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7AF"/>
    <w:rsid w:val="00BA6BC8"/>
    <w:rsid w:val="00BA6E97"/>
    <w:rsid w:val="00BA7F04"/>
    <w:rsid w:val="00BB0313"/>
    <w:rsid w:val="00BB0720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4B14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30A3"/>
    <w:rsid w:val="00BF3487"/>
    <w:rsid w:val="00BF3627"/>
    <w:rsid w:val="00BF3A72"/>
    <w:rsid w:val="00BF4877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4AFD"/>
    <w:rsid w:val="00CA6259"/>
    <w:rsid w:val="00CA64CC"/>
    <w:rsid w:val="00CA67C6"/>
    <w:rsid w:val="00CA7508"/>
    <w:rsid w:val="00CA777A"/>
    <w:rsid w:val="00CB04D6"/>
    <w:rsid w:val="00CB0C3F"/>
    <w:rsid w:val="00CB1A12"/>
    <w:rsid w:val="00CB24C8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EDC"/>
    <w:rsid w:val="00CD5207"/>
    <w:rsid w:val="00CD54DE"/>
    <w:rsid w:val="00CD574A"/>
    <w:rsid w:val="00CD73B6"/>
    <w:rsid w:val="00CD74AB"/>
    <w:rsid w:val="00CE01D2"/>
    <w:rsid w:val="00CE0727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1FA3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5447"/>
    <w:rsid w:val="00D161C2"/>
    <w:rsid w:val="00D171D4"/>
    <w:rsid w:val="00D177D5"/>
    <w:rsid w:val="00D17860"/>
    <w:rsid w:val="00D20530"/>
    <w:rsid w:val="00D208D6"/>
    <w:rsid w:val="00D21335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19CF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36FD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709E"/>
    <w:rsid w:val="00E47515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1850"/>
    <w:rsid w:val="00EA1B0C"/>
    <w:rsid w:val="00EA1B43"/>
    <w:rsid w:val="00EA2E4B"/>
    <w:rsid w:val="00EA367D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3187"/>
    <w:rsid w:val="00EB3188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4216"/>
    <w:rsid w:val="00EC4B5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449"/>
    <w:rsid w:val="00F45850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4D8E"/>
    <w:rsid w:val="00F5527A"/>
    <w:rsid w:val="00F563BE"/>
    <w:rsid w:val="00F579DF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56F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547"/>
    <w:rsid w:val="00FB066D"/>
    <w:rsid w:val="00FB1292"/>
    <w:rsid w:val="00FB2A1E"/>
    <w:rsid w:val="00FB2C06"/>
    <w:rsid w:val="00FB43D3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217198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ideo.la.arlafoodsingredients.com/lact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  <UserInfo>
        <DisplayName>Katrine Helene Fruergaard Holm</DisplayName>
        <AccountId>17</AccountId>
        <AccountType/>
      </UserInfo>
      <UserInfo>
        <DisplayName>Maria Lund Christensen</DisplayName>
        <AccountId>811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49050cb6-3e2c-47cc-8a5f-36cf5322d026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46720-9C2C-4A21-923D-1E00361C61D8}"/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3545</Characters>
  <Application>Microsoft Office Word</Application>
  <DocSecurity>0</DocSecurity>
  <Lines>29</Lines>
  <Paragraphs>8</Paragraphs>
  <ScaleCrop>false</ScaleCrop>
  <Company>Arla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3</cp:revision>
  <cp:lastPrinted>2024-02-26T16:07:00Z</cp:lastPrinted>
  <dcterms:created xsi:type="dcterms:W3CDTF">2024-03-13T08:44:00Z</dcterms:created>
  <dcterms:modified xsi:type="dcterms:W3CDTF">2024-03-13T08:44:00Z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